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F6B3A" w14:textId="6F5E5846" w:rsidR="007855F0" w:rsidRPr="004D0AAA" w:rsidRDefault="00785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0AAA">
        <w:rPr>
          <w:rFonts w:ascii="Times New Roman" w:hAnsi="Times New Roman" w:cs="Times New Roman"/>
          <w:b/>
          <w:bCs/>
          <w:sz w:val="24"/>
          <w:szCs w:val="24"/>
        </w:rPr>
        <w:t>Aanwijz</w:t>
      </w:r>
      <w:r w:rsidR="00E5491A">
        <w:rPr>
          <w:rFonts w:ascii="Times New Roman" w:hAnsi="Times New Roman" w:cs="Times New Roman"/>
          <w:b/>
          <w:bCs/>
          <w:sz w:val="24"/>
          <w:szCs w:val="24"/>
        </w:rPr>
        <w:t>ing</w:t>
      </w:r>
      <w:r w:rsidRPr="004D0AAA">
        <w:rPr>
          <w:rFonts w:ascii="Times New Roman" w:hAnsi="Times New Roman" w:cs="Times New Roman"/>
          <w:b/>
          <w:bCs/>
          <w:sz w:val="24"/>
          <w:szCs w:val="24"/>
        </w:rPr>
        <w:t xml:space="preserve"> gebied oorlogstoeslagregeling</w:t>
      </w:r>
    </w:p>
    <w:p w14:paraId="1B9A2F82" w14:textId="4CBEBE63" w:rsidR="007855F0" w:rsidRDefault="00A672FE">
      <w:pPr>
        <w:rPr>
          <w:rFonts w:ascii="Times New Roman" w:hAnsi="Times New Roman" w:cs="Times New Roman"/>
          <w:sz w:val="24"/>
          <w:szCs w:val="24"/>
        </w:rPr>
      </w:pPr>
      <w:r w:rsidRPr="004D0AAA">
        <w:rPr>
          <w:rFonts w:ascii="Times New Roman" w:hAnsi="Times New Roman" w:cs="Times New Roman"/>
          <w:sz w:val="24"/>
          <w:szCs w:val="24"/>
        </w:rPr>
        <w:t>Par</w:t>
      </w:r>
      <w:r w:rsidR="007855F0" w:rsidRPr="004D0AAA">
        <w:rPr>
          <w:rFonts w:ascii="Times New Roman" w:hAnsi="Times New Roman" w:cs="Times New Roman"/>
          <w:sz w:val="24"/>
          <w:szCs w:val="24"/>
        </w:rPr>
        <w:t xml:space="preserve">tijen bij </w:t>
      </w:r>
      <w:r w:rsidRPr="004D0AAA">
        <w:rPr>
          <w:rFonts w:ascii="Times New Roman" w:hAnsi="Times New Roman" w:cs="Times New Roman"/>
          <w:sz w:val="24"/>
          <w:szCs w:val="24"/>
        </w:rPr>
        <w:t>de cao</w:t>
      </w:r>
      <w:r w:rsidR="00477759" w:rsidRPr="004D0AAA">
        <w:rPr>
          <w:rFonts w:ascii="Times New Roman" w:hAnsi="Times New Roman" w:cs="Times New Roman"/>
          <w:sz w:val="24"/>
          <w:szCs w:val="24"/>
        </w:rPr>
        <w:t>’</w:t>
      </w:r>
      <w:r w:rsidRPr="004D0AAA">
        <w:rPr>
          <w:rFonts w:ascii="Times New Roman" w:hAnsi="Times New Roman" w:cs="Times New Roman"/>
          <w:sz w:val="24"/>
          <w:szCs w:val="24"/>
        </w:rPr>
        <w:t>s</w:t>
      </w:r>
      <w:r w:rsidR="00477759" w:rsidRPr="004D0AAA">
        <w:rPr>
          <w:rFonts w:ascii="Times New Roman" w:hAnsi="Times New Roman" w:cs="Times New Roman"/>
          <w:sz w:val="24"/>
          <w:szCs w:val="24"/>
        </w:rPr>
        <w:t xml:space="preserve"> van toepassing zijnde op zeevarenden werkzaam aan boord van Nederlands gevlagde schepen</w:t>
      </w:r>
      <w:r w:rsidRPr="004D0AAA">
        <w:rPr>
          <w:rFonts w:ascii="Times New Roman" w:hAnsi="Times New Roman" w:cs="Times New Roman"/>
          <w:sz w:val="24"/>
          <w:szCs w:val="24"/>
        </w:rPr>
        <w:t xml:space="preserve"> </w:t>
      </w:r>
      <w:r w:rsidR="007855F0" w:rsidRPr="004D0AAA">
        <w:rPr>
          <w:rFonts w:ascii="Times New Roman" w:hAnsi="Times New Roman" w:cs="Times New Roman"/>
          <w:sz w:val="24"/>
          <w:szCs w:val="24"/>
        </w:rPr>
        <w:t xml:space="preserve">gesloten </w:t>
      </w:r>
      <w:r w:rsidR="00221B8D" w:rsidRPr="004D0AAA">
        <w:rPr>
          <w:rFonts w:ascii="Times New Roman" w:hAnsi="Times New Roman" w:cs="Times New Roman"/>
          <w:sz w:val="24"/>
          <w:szCs w:val="24"/>
        </w:rPr>
        <w:t xml:space="preserve">tussen </w:t>
      </w:r>
      <w:r w:rsidR="00477759" w:rsidRPr="004D0AAA">
        <w:rPr>
          <w:rFonts w:ascii="Times New Roman" w:hAnsi="Times New Roman" w:cs="Times New Roman"/>
          <w:sz w:val="24"/>
          <w:szCs w:val="24"/>
        </w:rPr>
        <w:t xml:space="preserve">de VWH, NEMEA, Neptune of </w:t>
      </w:r>
      <w:proofErr w:type="spellStart"/>
      <w:r w:rsidR="00477759" w:rsidRPr="004D0AAA">
        <w:rPr>
          <w:rFonts w:ascii="Times New Roman" w:hAnsi="Times New Roman" w:cs="Times New Roman"/>
          <w:sz w:val="24"/>
          <w:szCs w:val="24"/>
        </w:rPr>
        <w:t>Spliethoff</w:t>
      </w:r>
      <w:proofErr w:type="spellEnd"/>
      <w:r w:rsidR="00477759" w:rsidRPr="004D0AAA">
        <w:rPr>
          <w:rFonts w:ascii="Times New Roman" w:hAnsi="Times New Roman" w:cs="Times New Roman"/>
          <w:sz w:val="24"/>
          <w:szCs w:val="24"/>
        </w:rPr>
        <w:t xml:space="preserve"> </w:t>
      </w:r>
      <w:r w:rsidR="00B64B1E" w:rsidRPr="004D0AAA">
        <w:rPr>
          <w:rFonts w:ascii="Times New Roman" w:hAnsi="Times New Roman" w:cs="Times New Roman"/>
          <w:sz w:val="24"/>
          <w:szCs w:val="24"/>
        </w:rPr>
        <w:t xml:space="preserve">en Nautilus International </w:t>
      </w:r>
      <w:r w:rsidR="00477759" w:rsidRPr="004D0AAA">
        <w:rPr>
          <w:rFonts w:ascii="Times New Roman" w:hAnsi="Times New Roman" w:cs="Times New Roman"/>
          <w:sz w:val="24"/>
          <w:szCs w:val="24"/>
        </w:rPr>
        <w:t xml:space="preserve">komen het volgende overeen: </w:t>
      </w:r>
    </w:p>
    <w:p w14:paraId="09FDC9FD" w14:textId="4A5ED412" w:rsidR="00B64B1E" w:rsidRPr="00650297" w:rsidRDefault="00B64B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0297">
        <w:rPr>
          <w:rFonts w:ascii="Times New Roman" w:hAnsi="Times New Roman" w:cs="Times New Roman"/>
          <w:b/>
          <w:bCs/>
          <w:sz w:val="24"/>
          <w:szCs w:val="24"/>
        </w:rPr>
        <w:t xml:space="preserve">Artikel 1 </w:t>
      </w:r>
      <w:r w:rsidR="00E541F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5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297">
        <w:rPr>
          <w:rFonts w:ascii="Times New Roman" w:hAnsi="Times New Roman" w:cs="Times New Roman"/>
          <w:b/>
          <w:bCs/>
          <w:sz w:val="24"/>
          <w:szCs w:val="24"/>
        </w:rPr>
        <w:t>Oorlog</w:t>
      </w:r>
      <w:r w:rsidR="00E44410" w:rsidRPr="0065029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50297">
        <w:rPr>
          <w:rFonts w:ascii="Times New Roman" w:hAnsi="Times New Roman" w:cs="Times New Roman"/>
          <w:b/>
          <w:bCs/>
          <w:sz w:val="24"/>
          <w:szCs w:val="24"/>
        </w:rPr>
        <w:t>toeslag</w:t>
      </w:r>
      <w:r w:rsidR="00E44410" w:rsidRPr="00650297">
        <w:rPr>
          <w:rFonts w:ascii="Times New Roman" w:hAnsi="Times New Roman" w:cs="Times New Roman"/>
          <w:b/>
          <w:bCs/>
          <w:sz w:val="24"/>
          <w:szCs w:val="24"/>
        </w:rPr>
        <w:t>gebied</w:t>
      </w:r>
    </w:p>
    <w:p w14:paraId="03CFB5EF" w14:textId="0B9544C8" w:rsidR="00E541FC" w:rsidRDefault="002B73DC" w:rsidP="00E541F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41FC">
        <w:rPr>
          <w:rFonts w:ascii="Times New Roman" w:hAnsi="Times New Roman" w:cs="Times New Roman"/>
          <w:sz w:val="24"/>
          <w:szCs w:val="24"/>
        </w:rPr>
        <w:t>Op 4 maart 2022 zijn partijen bij bovengenoemde cao’s een oorlogstoeslagregeling overeengekomen</w:t>
      </w:r>
      <w:r w:rsidR="00974AFF">
        <w:rPr>
          <w:rFonts w:ascii="Times New Roman" w:hAnsi="Times New Roman" w:cs="Times New Roman"/>
          <w:sz w:val="24"/>
          <w:szCs w:val="24"/>
        </w:rPr>
        <w:t xml:space="preserve"> voor de duur van één kalendermaand</w:t>
      </w:r>
      <w:r w:rsidR="00422720" w:rsidRPr="00E541FC">
        <w:rPr>
          <w:rFonts w:ascii="Times New Roman" w:hAnsi="Times New Roman" w:cs="Times New Roman"/>
          <w:sz w:val="24"/>
          <w:szCs w:val="24"/>
        </w:rPr>
        <w:t>.</w:t>
      </w:r>
      <w:r w:rsidRPr="00E541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7ED4E" w14:textId="7CE4CAC1" w:rsidR="00C34D24" w:rsidRDefault="00C34D24" w:rsidP="00E541F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Deze regeling is sindsdien </w:t>
      </w:r>
      <w:r w:rsidR="00F41233">
        <w:rPr>
          <w:rFonts w:ascii="Times New Roman" w:hAnsi="Times New Roman" w:cs="Times New Roman"/>
          <w:sz w:val="24"/>
          <w:szCs w:val="24"/>
        </w:rPr>
        <w:t xml:space="preserve">meerdere malen </w:t>
      </w:r>
      <w:r>
        <w:rPr>
          <w:rFonts w:ascii="Times New Roman" w:hAnsi="Times New Roman" w:cs="Times New Roman"/>
          <w:sz w:val="24"/>
          <w:szCs w:val="24"/>
        </w:rPr>
        <w:t>verlengd.</w:t>
      </w:r>
    </w:p>
    <w:p w14:paraId="1E1E28EC" w14:textId="2478EB7E" w:rsidR="00C34D24" w:rsidRDefault="00AA2B37" w:rsidP="00E541F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laatste </w:t>
      </w:r>
      <w:r w:rsidR="00ED0DC8">
        <w:rPr>
          <w:rFonts w:ascii="Times New Roman" w:hAnsi="Times New Roman" w:cs="Times New Roman"/>
          <w:sz w:val="24"/>
          <w:szCs w:val="24"/>
        </w:rPr>
        <w:t>verlenging</w:t>
      </w:r>
      <w:r>
        <w:rPr>
          <w:rFonts w:ascii="Times New Roman" w:hAnsi="Times New Roman" w:cs="Times New Roman"/>
          <w:sz w:val="24"/>
          <w:szCs w:val="24"/>
        </w:rPr>
        <w:t xml:space="preserve"> staat hieronder vermeld;</w:t>
      </w:r>
    </w:p>
    <w:p w14:paraId="634029A5" w14:textId="78DC2580" w:rsidR="00956586" w:rsidRDefault="00AA7D84" w:rsidP="005238CE">
      <w:pPr>
        <w:pStyle w:val="Lijstalinea"/>
        <w:numPr>
          <w:ilvl w:val="0"/>
          <w:numId w:val="2"/>
        </w:numPr>
      </w:pPr>
      <w:r w:rsidRPr="005238CE">
        <w:rPr>
          <w:rFonts w:ascii="Times New Roman" w:hAnsi="Times New Roman" w:cs="Times New Roman"/>
          <w:sz w:val="24"/>
          <w:szCs w:val="24"/>
        </w:rPr>
        <w:t xml:space="preserve">Op </w:t>
      </w:r>
      <w:r w:rsidR="00CB5665">
        <w:rPr>
          <w:rFonts w:ascii="Times New Roman" w:hAnsi="Times New Roman" w:cs="Times New Roman"/>
          <w:sz w:val="24"/>
          <w:szCs w:val="24"/>
        </w:rPr>
        <w:t>31 oktober</w:t>
      </w:r>
      <w:r w:rsidR="006008DE" w:rsidRPr="005238CE">
        <w:rPr>
          <w:rFonts w:ascii="Times New Roman" w:hAnsi="Times New Roman" w:cs="Times New Roman"/>
          <w:sz w:val="24"/>
          <w:szCs w:val="24"/>
        </w:rPr>
        <w:t xml:space="preserve"> 2024</w:t>
      </w:r>
      <w:r w:rsidRPr="005238CE">
        <w:rPr>
          <w:rFonts w:ascii="Times New Roman" w:hAnsi="Times New Roman" w:cs="Times New Roman"/>
          <w:sz w:val="24"/>
          <w:szCs w:val="24"/>
        </w:rPr>
        <w:t xml:space="preserve"> is besloten de regeling te verlengen </w:t>
      </w:r>
      <w:r w:rsidR="00AD053A" w:rsidRPr="005238CE">
        <w:rPr>
          <w:rFonts w:ascii="Times New Roman" w:hAnsi="Times New Roman" w:cs="Times New Roman"/>
          <w:sz w:val="24"/>
          <w:szCs w:val="24"/>
        </w:rPr>
        <w:t xml:space="preserve">met </w:t>
      </w:r>
      <w:r w:rsidR="00CB5665">
        <w:rPr>
          <w:rFonts w:ascii="Times New Roman" w:hAnsi="Times New Roman" w:cs="Times New Roman"/>
          <w:sz w:val="24"/>
          <w:szCs w:val="24"/>
        </w:rPr>
        <w:t xml:space="preserve">drie </w:t>
      </w:r>
      <w:r w:rsidR="00AD053A" w:rsidRPr="005238CE">
        <w:rPr>
          <w:rFonts w:ascii="Times New Roman" w:hAnsi="Times New Roman" w:cs="Times New Roman"/>
          <w:sz w:val="24"/>
          <w:szCs w:val="24"/>
        </w:rPr>
        <w:t>maanden</w:t>
      </w:r>
      <w:r w:rsidR="00A0512D" w:rsidRPr="005238CE">
        <w:rPr>
          <w:rFonts w:ascii="Times New Roman" w:hAnsi="Times New Roman" w:cs="Times New Roman"/>
          <w:sz w:val="24"/>
          <w:szCs w:val="24"/>
        </w:rPr>
        <w:t xml:space="preserve"> </w:t>
      </w:r>
      <w:r w:rsidRPr="005238CE">
        <w:rPr>
          <w:rFonts w:ascii="Times New Roman" w:hAnsi="Times New Roman" w:cs="Times New Roman"/>
          <w:sz w:val="24"/>
          <w:szCs w:val="24"/>
        </w:rPr>
        <w:t xml:space="preserve">tot en met </w:t>
      </w:r>
      <w:r w:rsidR="006008DE" w:rsidRPr="005238CE">
        <w:rPr>
          <w:rFonts w:ascii="Times New Roman" w:hAnsi="Times New Roman" w:cs="Times New Roman"/>
          <w:sz w:val="24"/>
          <w:szCs w:val="24"/>
        </w:rPr>
        <w:t>3</w:t>
      </w:r>
      <w:r w:rsidR="00CD5CED">
        <w:rPr>
          <w:rFonts w:ascii="Times New Roman" w:hAnsi="Times New Roman" w:cs="Times New Roman"/>
          <w:sz w:val="24"/>
          <w:szCs w:val="24"/>
        </w:rPr>
        <w:t>1</w:t>
      </w:r>
      <w:r w:rsidR="006008DE" w:rsidRPr="005238CE">
        <w:rPr>
          <w:rFonts w:ascii="Times New Roman" w:hAnsi="Times New Roman" w:cs="Times New Roman"/>
          <w:sz w:val="24"/>
          <w:szCs w:val="24"/>
        </w:rPr>
        <w:t xml:space="preserve"> </w:t>
      </w:r>
      <w:r w:rsidR="00CB5665">
        <w:rPr>
          <w:rFonts w:ascii="Times New Roman" w:hAnsi="Times New Roman" w:cs="Times New Roman"/>
          <w:sz w:val="24"/>
          <w:szCs w:val="24"/>
        </w:rPr>
        <w:t>januari 2025</w:t>
      </w:r>
      <w:r w:rsidRPr="005238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9E327A" w14:textId="3C143CE6" w:rsidR="00E44410" w:rsidRPr="00650297" w:rsidRDefault="00E444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0297">
        <w:rPr>
          <w:rFonts w:ascii="Times New Roman" w:hAnsi="Times New Roman" w:cs="Times New Roman"/>
          <w:b/>
          <w:bCs/>
          <w:sz w:val="24"/>
          <w:szCs w:val="24"/>
        </w:rPr>
        <w:t xml:space="preserve">Artikel 2 </w:t>
      </w:r>
      <w:r w:rsidR="0065029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50297">
        <w:rPr>
          <w:rFonts w:ascii="Times New Roman" w:hAnsi="Times New Roman" w:cs="Times New Roman"/>
          <w:b/>
          <w:bCs/>
          <w:sz w:val="24"/>
          <w:szCs w:val="24"/>
        </w:rPr>
        <w:t>Geografische omschrijving</w:t>
      </w:r>
    </w:p>
    <w:p w14:paraId="05FDCE92" w14:textId="016B0949" w:rsidR="00A672FE" w:rsidRPr="004D0AAA" w:rsidRDefault="007855F0">
      <w:pPr>
        <w:rPr>
          <w:rFonts w:ascii="Times New Roman" w:hAnsi="Times New Roman" w:cs="Times New Roman"/>
          <w:sz w:val="24"/>
          <w:szCs w:val="24"/>
        </w:rPr>
      </w:pPr>
      <w:r w:rsidRPr="004D0AAA">
        <w:rPr>
          <w:rFonts w:ascii="Times New Roman" w:hAnsi="Times New Roman" w:cs="Times New Roman"/>
          <w:sz w:val="24"/>
          <w:szCs w:val="24"/>
        </w:rPr>
        <w:t>De g</w:t>
      </w:r>
      <w:r w:rsidR="00A672FE" w:rsidRPr="004D0AAA">
        <w:rPr>
          <w:rFonts w:ascii="Times New Roman" w:hAnsi="Times New Roman" w:cs="Times New Roman"/>
          <w:sz w:val="24"/>
          <w:szCs w:val="24"/>
        </w:rPr>
        <w:t>eogra</w:t>
      </w:r>
      <w:r w:rsidRPr="004D0AAA">
        <w:rPr>
          <w:rFonts w:ascii="Times New Roman" w:hAnsi="Times New Roman" w:cs="Times New Roman"/>
          <w:sz w:val="24"/>
          <w:szCs w:val="24"/>
        </w:rPr>
        <w:t>f</w:t>
      </w:r>
      <w:r w:rsidR="00A672FE" w:rsidRPr="004D0AAA">
        <w:rPr>
          <w:rFonts w:ascii="Times New Roman" w:hAnsi="Times New Roman" w:cs="Times New Roman"/>
          <w:sz w:val="24"/>
          <w:szCs w:val="24"/>
        </w:rPr>
        <w:t>ische omschrijving van het oorlogstoeslaggebied is als volgt:</w:t>
      </w:r>
    </w:p>
    <w:p w14:paraId="5C44C7CB" w14:textId="77777777" w:rsidR="007855F0" w:rsidRPr="004D0AAA" w:rsidRDefault="007855F0" w:rsidP="007855F0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AAA">
        <w:rPr>
          <w:rFonts w:ascii="Times New Roman" w:hAnsi="Times New Roman" w:cs="Times New Roman"/>
          <w:sz w:val="24"/>
          <w:szCs w:val="24"/>
        </w:rPr>
        <w:t>Zee van Azov</w:t>
      </w:r>
    </w:p>
    <w:p w14:paraId="55B18DD0" w14:textId="7802C4CD" w:rsidR="007855F0" w:rsidRPr="004D0AAA" w:rsidRDefault="007855F0" w:rsidP="007855F0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AAA">
        <w:rPr>
          <w:rFonts w:ascii="Times New Roman" w:hAnsi="Times New Roman" w:cs="Times New Roman"/>
          <w:sz w:val="24"/>
          <w:szCs w:val="24"/>
        </w:rPr>
        <w:t xml:space="preserve">Zwarte Zee ten Noorden van de grens die wordt gevormd door de volgende coördinaten: </w:t>
      </w:r>
      <w:r w:rsidRPr="004D0AAA">
        <w:rPr>
          <w:rFonts w:ascii="Times New Roman" w:eastAsia="Times New Roman" w:hAnsi="Times New Roman" w:cs="Times New Roman"/>
          <w:sz w:val="24"/>
          <w:szCs w:val="24"/>
          <w:lang w:eastAsia="nl-NL"/>
        </w:rPr>
        <w:t>44°52N 29°41E, 43°58N 31°24E, 43°24N 36°17E, 44°15N 37°41E</w:t>
      </w:r>
      <w:r w:rsidRPr="004D0AAA">
        <w:rPr>
          <w:rFonts w:ascii="Times New Roman" w:hAnsi="Times New Roman" w:cs="Times New Roman"/>
          <w:sz w:val="24"/>
          <w:szCs w:val="24"/>
        </w:rPr>
        <w:t xml:space="preserve"> </w:t>
      </w:r>
      <w:r w:rsidR="00B86300">
        <w:rPr>
          <w:rFonts w:ascii="Times New Roman" w:hAnsi="Times New Roman" w:cs="Times New Roman"/>
          <w:sz w:val="24"/>
          <w:szCs w:val="24"/>
        </w:rPr>
        <w:t xml:space="preserve">en </w:t>
      </w:r>
      <w:bookmarkStart w:id="0" w:name="_Hlk97288939"/>
      <w:r w:rsidR="00B86300">
        <w:rPr>
          <w:rFonts w:ascii="Times New Roman" w:hAnsi="Times New Roman" w:cs="Times New Roman"/>
          <w:sz w:val="24"/>
          <w:szCs w:val="24"/>
        </w:rPr>
        <w:t>4</w:t>
      </w:r>
      <w:r w:rsidR="000A7BFF" w:rsidRPr="004D0AAA">
        <w:rPr>
          <w:rFonts w:ascii="Times New Roman" w:eastAsia="Times New Roman" w:hAnsi="Times New Roman" w:cs="Times New Roman"/>
          <w:sz w:val="24"/>
          <w:szCs w:val="24"/>
          <w:lang w:eastAsia="nl-NL"/>
        </w:rPr>
        <w:t>4°</w:t>
      </w:r>
      <w:r w:rsidR="000A7BFF">
        <w:rPr>
          <w:rFonts w:ascii="Times New Roman" w:eastAsia="Times New Roman" w:hAnsi="Times New Roman" w:cs="Times New Roman"/>
          <w:sz w:val="24"/>
          <w:szCs w:val="24"/>
          <w:lang w:eastAsia="nl-NL"/>
        </w:rPr>
        <w:t>52</w:t>
      </w:r>
      <w:r w:rsidR="000A7BFF" w:rsidRPr="004D0AAA">
        <w:rPr>
          <w:rFonts w:ascii="Times New Roman" w:eastAsia="Times New Roman" w:hAnsi="Times New Roman" w:cs="Times New Roman"/>
          <w:sz w:val="24"/>
          <w:szCs w:val="24"/>
          <w:lang w:eastAsia="nl-NL"/>
        </w:rPr>
        <w:t>N 37°</w:t>
      </w:r>
      <w:r w:rsidR="000A7BFF">
        <w:rPr>
          <w:rFonts w:ascii="Times New Roman" w:eastAsia="Times New Roman" w:hAnsi="Times New Roman" w:cs="Times New Roman"/>
          <w:sz w:val="24"/>
          <w:szCs w:val="24"/>
          <w:lang w:eastAsia="nl-NL"/>
        </w:rPr>
        <w:t>22</w:t>
      </w:r>
      <w:r w:rsidR="000A7BFF" w:rsidRPr="004D0AAA">
        <w:rPr>
          <w:rFonts w:ascii="Times New Roman" w:eastAsia="Times New Roman" w:hAnsi="Times New Roman" w:cs="Times New Roman"/>
          <w:sz w:val="24"/>
          <w:szCs w:val="24"/>
          <w:lang w:eastAsia="nl-NL"/>
        </w:rPr>
        <w:t>E</w:t>
      </w:r>
      <w:bookmarkEnd w:id="0"/>
    </w:p>
    <w:p w14:paraId="50ACD929" w14:textId="565E049E" w:rsidR="007855F0" w:rsidRDefault="007855F0" w:rsidP="007855F0">
      <w:pPr>
        <w:rPr>
          <w:rFonts w:ascii="Times New Roman" w:hAnsi="Times New Roman" w:cs="Times New Roman"/>
          <w:sz w:val="24"/>
          <w:szCs w:val="24"/>
        </w:rPr>
      </w:pPr>
      <w:r w:rsidRPr="004D0AAA">
        <w:rPr>
          <w:rFonts w:ascii="Times New Roman" w:hAnsi="Times New Roman" w:cs="Times New Roman"/>
          <w:sz w:val="24"/>
          <w:szCs w:val="24"/>
        </w:rPr>
        <w:t>Zie ter illustratie de kaart in de Bijlage.</w:t>
      </w:r>
    </w:p>
    <w:p w14:paraId="6FE40BF2" w14:textId="17CD127D" w:rsidR="00E44410" w:rsidRPr="00650297" w:rsidRDefault="002E4803" w:rsidP="007855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44410" w:rsidRPr="00650297">
        <w:rPr>
          <w:rFonts w:ascii="Times New Roman" w:hAnsi="Times New Roman" w:cs="Times New Roman"/>
          <w:b/>
          <w:bCs/>
          <w:sz w:val="24"/>
          <w:szCs w:val="24"/>
        </w:rPr>
        <w:t xml:space="preserve">rtikel 3 </w:t>
      </w:r>
      <w:r w:rsidR="0065029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44410" w:rsidRPr="00650297">
        <w:rPr>
          <w:rFonts w:ascii="Times New Roman" w:hAnsi="Times New Roman" w:cs="Times New Roman"/>
          <w:b/>
          <w:bCs/>
          <w:sz w:val="24"/>
          <w:szCs w:val="24"/>
        </w:rPr>
        <w:t>Gevaarlijk bestemmingsgebied</w:t>
      </w:r>
    </w:p>
    <w:p w14:paraId="17D7557F" w14:textId="75912025" w:rsidR="00A672FE" w:rsidRDefault="00A672FE">
      <w:pPr>
        <w:rPr>
          <w:rFonts w:ascii="Times New Roman" w:hAnsi="Times New Roman" w:cs="Times New Roman"/>
          <w:sz w:val="24"/>
          <w:szCs w:val="24"/>
        </w:rPr>
      </w:pPr>
      <w:r w:rsidRPr="004D0AAA">
        <w:rPr>
          <w:rFonts w:ascii="Times New Roman" w:hAnsi="Times New Roman" w:cs="Times New Roman"/>
          <w:sz w:val="24"/>
          <w:szCs w:val="24"/>
        </w:rPr>
        <w:t xml:space="preserve">Dit gebied wordt hiermee tevens aangewezen als gevaarlijk bestemmingsgebied zoals </w:t>
      </w:r>
      <w:r w:rsidR="007855F0" w:rsidRPr="004D0AAA">
        <w:rPr>
          <w:rFonts w:ascii="Times New Roman" w:hAnsi="Times New Roman" w:cs="Times New Roman"/>
          <w:sz w:val="24"/>
          <w:szCs w:val="24"/>
        </w:rPr>
        <w:t>bedoeld</w:t>
      </w:r>
      <w:r w:rsidRPr="004D0AAA">
        <w:rPr>
          <w:rFonts w:ascii="Times New Roman" w:hAnsi="Times New Roman" w:cs="Times New Roman"/>
          <w:sz w:val="24"/>
          <w:szCs w:val="24"/>
        </w:rPr>
        <w:t xml:space="preserve"> in het </w:t>
      </w:r>
      <w:r w:rsidR="007855F0" w:rsidRPr="004D0AAA">
        <w:rPr>
          <w:rFonts w:ascii="Times New Roman" w:hAnsi="Times New Roman" w:cs="Times New Roman"/>
          <w:sz w:val="24"/>
          <w:szCs w:val="24"/>
        </w:rPr>
        <w:t>“</w:t>
      </w:r>
      <w:r w:rsidRPr="004D0AAA">
        <w:rPr>
          <w:rFonts w:ascii="Times New Roman" w:hAnsi="Times New Roman" w:cs="Times New Roman"/>
          <w:sz w:val="24"/>
          <w:szCs w:val="24"/>
        </w:rPr>
        <w:t xml:space="preserve">Protocol </w:t>
      </w:r>
      <w:r w:rsidR="007855F0" w:rsidRPr="004D0AAA">
        <w:rPr>
          <w:rFonts w:ascii="Times New Roman" w:hAnsi="Times New Roman" w:cs="Times New Roman"/>
          <w:sz w:val="24"/>
          <w:szCs w:val="24"/>
        </w:rPr>
        <w:t xml:space="preserve">inzake het dienstdoen in Gevarengebieden”. </w:t>
      </w:r>
    </w:p>
    <w:p w14:paraId="18D51E68" w14:textId="3599E739" w:rsidR="00E44410" w:rsidRPr="00650297" w:rsidRDefault="00E444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0297">
        <w:rPr>
          <w:rFonts w:ascii="Times New Roman" w:hAnsi="Times New Roman" w:cs="Times New Roman"/>
          <w:b/>
          <w:bCs/>
          <w:sz w:val="24"/>
          <w:szCs w:val="24"/>
        </w:rPr>
        <w:t xml:space="preserve">Artikel </w:t>
      </w:r>
      <w:r w:rsidR="00734FD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5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029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50297">
        <w:rPr>
          <w:rFonts w:ascii="Times New Roman" w:hAnsi="Times New Roman" w:cs="Times New Roman"/>
          <w:b/>
          <w:bCs/>
          <w:sz w:val="24"/>
          <w:szCs w:val="24"/>
        </w:rPr>
        <w:t>Evaluatie</w:t>
      </w:r>
    </w:p>
    <w:p w14:paraId="6DEB7402" w14:textId="1C21AD5A" w:rsidR="00A672FE" w:rsidRPr="004D0AAA" w:rsidRDefault="00A672FE">
      <w:pPr>
        <w:rPr>
          <w:rFonts w:ascii="Times New Roman" w:hAnsi="Times New Roman" w:cs="Times New Roman"/>
          <w:sz w:val="24"/>
          <w:szCs w:val="24"/>
        </w:rPr>
      </w:pPr>
      <w:r w:rsidRPr="004D0AAA">
        <w:rPr>
          <w:rFonts w:ascii="Times New Roman" w:hAnsi="Times New Roman" w:cs="Times New Roman"/>
          <w:sz w:val="24"/>
          <w:szCs w:val="24"/>
        </w:rPr>
        <w:t xml:space="preserve">Partijen zullen voor </w:t>
      </w:r>
      <w:r w:rsidR="00BF3AE5">
        <w:rPr>
          <w:rFonts w:ascii="Times New Roman" w:hAnsi="Times New Roman" w:cs="Times New Roman"/>
          <w:sz w:val="24"/>
          <w:szCs w:val="24"/>
        </w:rPr>
        <w:t xml:space="preserve">31 </w:t>
      </w:r>
      <w:r w:rsidR="00CB5665">
        <w:rPr>
          <w:rFonts w:ascii="Times New Roman" w:hAnsi="Times New Roman" w:cs="Times New Roman"/>
          <w:sz w:val="24"/>
          <w:szCs w:val="24"/>
        </w:rPr>
        <w:t>januari 2025</w:t>
      </w:r>
      <w:r w:rsidR="00626538">
        <w:rPr>
          <w:rFonts w:ascii="Times New Roman" w:hAnsi="Times New Roman" w:cs="Times New Roman"/>
          <w:sz w:val="24"/>
          <w:szCs w:val="24"/>
        </w:rPr>
        <w:t xml:space="preserve"> </w:t>
      </w:r>
      <w:r w:rsidRPr="004D0AAA">
        <w:rPr>
          <w:rFonts w:ascii="Times New Roman" w:hAnsi="Times New Roman" w:cs="Times New Roman"/>
          <w:sz w:val="24"/>
          <w:szCs w:val="24"/>
        </w:rPr>
        <w:t>bijeenkomen om te bezien of</w:t>
      </w:r>
      <w:r w:rsidR="00477759" w:rsidRPr="004D0AAA">
        <w:rPr>
          <w:rFonts w:ascii="Times New Roman" w:hAnsi="Times New Roman" w:cs="Times New Roman"/>
          <w:sz w:val="24"/>
          <w:szCs w:val="24"/>
        </w:rPr>
        <w:t>,</w:t>
      </w:r>
      <w:r w:rsidRPr="004D0AAA">
        <w:rPr>
          <w:rFonts w:ascii="Times New Roman" w:hAnsi="Times New Roman" w:cs="Times New Roman"/>
          <w:sz w:val="24"/>
          <w:szCs w:val="24"/>
        </w:rPr>
        <w:t xml:space="preserve"> en zo ja </w:t>
      </w:r>
      <w:r w:rsidR="007855F0" w:rsidRPr="004D0AAA">
        <w:rPr>
          <w:rFonts w:ascii="Times New Roman" w:hAnsi="Times New Roman" w:cs="Times New Roman"/>
          <w:sz w:val="24"/>
          <w:szCs w:val="24"/>
        </w:rPr>
        <w:t>v</w:t>
      </w:r>
      <w:r w:rsidRPr="004D0AAA">
        <w:rPr>
          <w:rFonts w:ascii="Times New Roman" w:hAnsi="Times New Roman" w:cs="Times New Roman"/>
          <w:sz w:val="24"/>
          <w:szCs w:val="24"/>
        </w:rPr>
        <w:t>oor welke periode deze oorlog</w:t>
      </w:r>
      <w:r w:rsidR="007855F0" w:rsidRPr="004D0AAA">
        <w:rPr>
          <w:rFonts w:ascii="Times New Roman" w:hAnsi="Times New Roman" w:cs="Times New Roman"/>
          <w:sz w:val="24"/>
          <w:szCs w:val="24"/>
        </w:rPr>
        <w:t>s</w:t>
      </w:r>
      <w:r w:rsidRPr="004D0AAA">
        <w:rPr>
          <w:rFonts w:ascii="Times New Roman" w:hAnsi="Times New Roman" w:cs="Times New Roman"/>
          <w:sz w:val="24"/>
          <w:szCs w:val="24"/>
        </w:rPr>
        <w:t>toeslagregeling</w:t>
      </w:r>
      <w:r w:rsidR="00463518">
        <w:rPr>
          <w:rFonts w:ascii="Times New Roman" w:hAnsi="Times New Roman" w:cs="Times New Roman"/>
          <w:sz w:val="24"/>
          <w:szCs w:val="24"/>
        </w:rPr>
        <w:t xml:space="preserve"> en aanwijzing als gevaarlijk bestemmingsgebied</w:t>
      </w:r>
      <w:r w:rsidRPr="004D0AAA">
        <w:rPr>
          <w:rFonts w:ascii="Times New Roman" w:hAnsi="Times New Roman" w:cs="Times New Roman"/>
          <w:sz w:val="24"/>
          <w:szCs w:val="24"/>
        </w:rPr>
        <w:t xml:space="preserve"> word</w:t>
      </w:r>
      <w:r w:rsidR="00463518">
        <w:rPr>
          <w:rFonts w:ascii="Times New Roman" w:hAnsi="Times New Roman" w:cs="Times New Roman"/>
          <w:sz w:val="24"/>
          <w:szCs w:val="24"/>
        </w:rPr>
        <w:t>en</w:t>
      </w:r>
      <w:r w:rsidRPr="004D0AAA">
        <w:rPr>
          <w:rFonts w:ascii="Times New Roman" w:hAnsi="Times New Roman" w:cs="Times New Roman"/>
          <w:sz w:val="24"/>
          <w:szCs w:val="24"/>
        </w:rPr>
        <w:t xml:space="preserve"> voor</w:t>
      </w:r>
      <w:r w:rsidR="00463518">
        <w:rPr>
          <w:rFonts w:ascii="Times New Roman" w:hAnsi="Times New Roman" w:cs="Times New Roman"/>
          <w:sz w:val="24"/>
          <w:szCs w:val="24"/>
        </w:rPr>
        <w:t>t</w:t>
      </w:r>
      <w:r w:rsidRPr="004D0AAA">
        <w:rPr>
          <w:rFonts w:ascii="Times New Roman" w:hAnsi="Times New Roman" w:cs="Times New Roman"/>
          <w:sz w:val="24"/>
          <w:szCs w:val="24"/>
        </w:rPr>
        <w:t xml:space="preserve">gezet. Uiterlijk </w:t>
      </w:r>
      <w:r w:rsidR="00CB5665">
        <w:rPr>
          <w:rFonts w:ascii="Times New Roman" w:hAnsi="Times New Roman" w:cs="Times New Roman"/>
          <w:sz w:val="24"/>
          <w:szCs w:val="24"/>
        </w:rPr>
        <w:t xml:space="preserve">31 januari 2025 </w:t>
      </w:r>
      <w:r w:rsidR="007855F0" w:rsidRPr="004D0AAA">
        <w:rPr>
          <w:rFonts w:ascii="Times New Roman" w:hAnsi="Times New Roman" w:cs="Times New Roman"/>
          <w:sz w:val="24"/>
          <w:szCs w:val="24"/>
        </w:rPr>
        <w:t>zal een beslissing worden genomen of deze regeling wordt verlengd</w:t>
      </w:r>
      <w:r w:rsidRPr="004D0A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4C1B9D" w14:textId="77777777" w:rsidR="00CC6031" w:rsidRDefault="00CC6031">
      <w:pPr>
        <w:rPr>
          <w:rFonts w:ascii="Times New Roman" w:hAnsi="Times New Roman" w:cs="Times New Roman"/>
          <w:sz w:val="24"/>
          <w:szCs w:val="24"/>
        </w:rPr>
      </w:pPr>
    </w:p>
    <w:p w14:paraId="05DD4E1D" w14:textId="36DCDFDA" w:rsidR="007855F0" w:rsidRPr="004D0AAA" w:rsidRDefault="00744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855F0" w:rsidRPr="004D0AAA">
        <w:rPr>
          <w:rFonts w:ascii="Times New Roman" w:hAnsi="Times New Roman" w:cs="Times New Roman"/>
          <w:sz w:val="24"/>
          <w:szCs w:val="24"/>
        </w:rPr>
        <w:t>otterdam</w:t>
      </w:r>
      <w:r w:rsidR="00F92117">
        <w:rPr>
          <w:rFonts w:ascii="Times New Roman" w:hAnsi="Times New Roman" w:cs="Times New Roman"/>
          <w:sz w:val="24"/>
          <w:szCs w:val="24"/>
        </w:rPr>
        <w:t xml:space="preserve">, </w:t>
      </w:r>
      <w:r w:rsidR="00836B04">
        <w:rPr>
          <w:rFonts w:ascii="Times New Roman" w:hAnsi="Times New Roman" w:cs="Times New Roman"/>
          <w:sz w:val="24"/>
          <w:szCs w:val="24"/>
        </w:rPr>
        <w:t>31 oktober 2024</w:t>
      </w:r>
    </w:p>
    <w:p w14:paraId="54998EE6" w14:textId="77777777" w:rsidR="00D9393B" w:rsidRPr="005238CE" w:rsidRDefault="00D9393B" w:rsidP="005238CE">
      <w:pPr>
        <w:pStyle w:val="Geenafstand"/>
      </w:pPr>
    </w:p>
    <w:p w14:paraId="65232E0F" w14:textId="031873B7" w:rsidR="007855F0" w:rsidRDefault="007855F0">
      <w:pPr>
        <w:rPr>
          <w:rFonts w:ascii="Times New Roman" w:hAnsi="Times New Roman" w:cs="Times New Roman"/>
          <w:sz w:val="24"/>
          <w:szCs w:val="24"/>
        </w:rPr>
      </w:pPr>
      <w:r w:rsidRPr="004D0AAA">
        <w:rPr>
          <w:rFonts w:ascii="Times New Roman" w:hAnsi="Times New Roman" w:cs="Times New Roman"/>
          <w:sz w:val="24"/>
          <w:szCs w:val="24"/>
        </w:rPr>
        <w:t>Nautilus</w:t>
      </w:r>
      <w:r w:rsidR="00477759" w:rsidRPr="004D0AAA">
        <w:rPr>
          <w:rFonts w:ascii="Times New Roman" w:hAnsi="Times New Roman" w:cs="Times New Roman"/>
          <w:sz w:val="24"/>
          <w:szCs w:val="24"/>
        </w:rPr>
        <w:t xml:space="preserve"> International</w:t>
      </w:r>
      <w:r w:rsidR="00F300E0">
        <w:rPr>
          <w:rFonts w:ascii="Times New Roman" w:hAnsi="Times New Roman" w:cs="Times New Roman"/>
          <w:sz w:val="24"/>
          <w:szCs w:val="24"/>
        </w:rPr>
        <w:tab/>
      </w:r>
      <w:r w:rsidR="00F300E0">
        <w:rPr>
          <w:rFonts w:ascii="Times New Roman" w:hAnsi="Times New Roman" w:cs="Times New Roman"/>
          <w:sz w:val="24"/>
          <w:szCs w:val="24"/>
        </w:rPr>
        <w:tab/>
      </w:r>
    </w:p>
    <w:p w14:paraId="100FCF92" w14:textId="5C96FDEE" w:rsidR="00F300E0" w:rsidRDefault="00F300E0">
      <w:pPr>
        <w:rPr>
          <w:rFonts w:ascii="Times New Roman" w:hAnsi="Times New Roman" w:cs="Times New Roman"/>
          <w:sz w:val="24"/>
          <w:szCs w:val="24"/>
        </w:rPr>
      </w:pPr>
      <w:r w:rsidRPr="00F300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A4D3C6" wp14:editId="7141C2EB">
            <wp:extent cx="1476375" cy="1250576"/>
            <wp:effectExtent l="0" t="0" r="0" b="6985"/>
            <wp:docPr id="516372618" name="Picture 6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372618" name="Picture 6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373" cy="126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E5F09" w14:textId="77777777" w:rsidR="00962B71" w:rsidRDefault="00962B71" w:rsidP="000B2C36">
      <w:pPr>
        <w:rPr>
          <w:rFonts w:ascii="Times New Roman" w:hAnsi="Times New Roman" w:cs="Times New Roman"/>
          <w:sz w:val="24"/>
          <w:szCs w:val="24"/>
        </w:rPr>
      </w:pPr>
    </w:p>
    <w:p w14:paraId="6950D864" w14:textId="4789E04A" w:rsidR="000B2C36" w:rsidRDefault="000B2C36" w:rsidP="000B2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AE9A3" wp14:editId="7CD02DF0">
                <wp:simplePos x="0" y="0"/>
                <wp:positionH relativeFrom="column">
                  <wp:posOffset>3543300</wp:posOffset>
                </wp:positionH>
                <wp:positionV relativeFrom="paragraph">
                  <wp:posOffset>245110</wp:posOffset>
                </wp:positionV>
                <wp:extent cx="381000" cy="1057275"/>
                <wp:effectExtent l="0" t="0" r="38100" b="28575"/>
                <wp:wrapNone/>
                <wp:docPr id="4" name="Rechteraccola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0572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484D5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echteraccolade 4" o:spid="_x0000_s1026" type="#_x0000_t88" style="position:absolute;margin-left:279pt;margin-top:19.3pt;width:30pt;height:8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" adj="649" strokecolor="windowText" strokeweight=".5pt">
                <v:stroke joinstyle="miter"/>
              </v:shape>
            </w:pict>
          </mc:Fallback>
        </mc:AlternateContent>
      </w:r>
    </w:p>
    <w:p w14:paraId="4366B583" w14:textId="7E8556E6" w:rsidR="000B2C36" w:rsidRPr="004D0AAA" w:rsidRDefault="000B2C36" w:rsidP="000B2C36">
      <w:pPr>
        <w:rPr>
          <w:rFonts w:ascii="Times New Roman" w:hAnsi="Times New Roman" w:cs="Times New Roman"/>
          <w:sz w:val="24"/>
          <w:szCs w:val="24"/>
        </w:rPr>
      </w:pPr>
      <w:r w:rsidRPr="00EC371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0B7D6F" wp14:editId="33D7F772">
                <wp:simplePos x="0" y="0"/>
                <wp:positionH relativeFrom="column">
                  <wp:posOffset>4072255</wp:posOffset>
                </wp:positionH>
                <wp:positionV relativeFrom="paragraph">
                  <wp:posOffset>10160</wp:posOffset>
                </wp:positionV>
                <wp:extent cx="2019300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CC57F" w14:textId="77777777" w:rsidR="000B2C36" w:rsidRDefault="000B2C36" w:rsidP="000B2C36"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D0D0D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5D160EB" wp14:editId="2C7FF1A9">
                                  <wp:extent cx="1418400" cy="770400"/>
                                  <wp:effectExtent l="0" t="0" r="0" b="0"/>
                                  <wp:docPr id="165780664" name="Afbeelding 2" descr="Afbeelding met antenne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780664" name="Afbeelding 2" descr="Afbeelding met antenne&#10;&#10;Automatisch gegenereerde beschrijv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8400" cy="77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p.p.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0B7D6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20.65pt;margin-top:.8pt;width:15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" stroked="f">
                <v:textbox style="mso-fit-shape-to-text:t">
                  <w:txbxContent>
                    <w:p w14:paraId="371CC57F" w14:textId="77777777" w:rsidR="000B2C36" w:rsidRDefault="000B2C36" w:rsidP="000B2C36">
                      <w:r>
                        <w:rPr>
                          <w:rFonts w:ascii="Times New Roman" w:hAnsi="Times New Roman" w:cs="Times New Roman"/>
                          <w:noProof/>
                          <w:color w:val="0D0D0D"/>
                          <w:sz w:val="24"/>
                          <w:szCs w:val="24"/>
                        </w:rPr>
                        <w:drawing>
                          <wp:inline distT="0" distB="0" distL="0" distR="0" wp14:anchorId="65D160EB" wp14:editId="2C7FF1A9">
                            <wp:extent cx="1418400" cy="770400"/>
                            <wp:effectExtent l="0" t="0" r="0" b="0"/>
                            <wp:docPr id="165780664" name="Afbeelding 2" descr="Afbeelding met antenne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5780664" name="Afbeelding 2" descr="Afbeelding met antenne&#10;&#10;Automatisch gegenereerde beschrijv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8400" cy="77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p.p.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0AAA">
        <w:rPr>
          <w:rFonts w:ascii="Times New Roman" w:hAnsi="Times New Roman" w:cs="Times New Roman"/>
          <w:sz w:val="24"/>
          <w:szCs w:val="24"/>
        </w:rPr>
        <w:t>Verenging van Werkgevers in de Handelsvaart (VWH)</w:t>
      </w:r>
    </w:p>
    <w:p w14:paraId="564E499D" w14:textId="27B92291" w:rsidR="000B2C36" w:rsidRPr="004D0AAA" w:rsidRDefault="000B2C36" w:rsidP="000B2C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0AAA">
        <w:rPr>
          <w:rFonts w:ascii="Times New Roman" w:hAnsi="Times New Roman" w:cs="Times New Roman"/>
          <w:sz w:val="24"/>
          <w:szCs w:val="24"/>
          <w:lang w:val="en-US"/>
        </w:rPr>
        <w:t>Netherlands Maritime Employers’ Association (NEMEA)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46B02E0" w14:textId="77777777" w:rsidR="000B2C36" w:rsidRPr="004D0AAA" w:rsidRDefault="000B2C36" w:rsidP="000B2C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0AAA">
        <w:rPr>
          <w:rFonts w:ascii="Times New Roman" w:hAnsi="Times New Roman" w:cs="Times New Roman"/>
          <w:sz w:val="24"/>
          <w:szCs w:val="24"/>
          <w:lang w:val="en-US"/>
        </w:rPr>
        <w:t>Maritime Employers’ Association Neptune (Neptune)</w:t>
      </w:r>
    </w:p>
    <w:p w14:paraId="685A01FF" w14:textId="77777777" w:rsidR="000B2C36" w:rsidRPr="004D0AAA" w:rsidRDefault="000B2C36" w:rsidP="000B2C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0AAA">
        <w:rPr>
          <w:rFonts w:ascii="Times New Roman" w:hAnsi="Times New Roman" w:cs="Times New Roman"/>
          <w:sz w:val="24"/>
          <w:szCs w:val="24"/>
        </w:rPr>
        <w:t>Spliethoff</w:t>
      </w:r>
      <w:proofErr w:type="spellEnd"/>
    </w:p>
    <w:p w14:paraId="21E4EB41" w14:textId="77777777" w:rsidR="000B2C36" w:rsidRPr="004D0AAA" w:rsidRDefault="000B2C36" w:rsidP="000B2C36">
      <w:pPr>
        <w:rPr>
          <w:rFonts w:ascii="Times New Roman" w:hAnsi="Times New Roman" w:cs="Times New Roman"/>
          <w:sz w:val="24"/>
          <w:szCs w:val="24"/>
        </w:rPr>
      </w:pPr>
    </w:p>
    <w:p w14:paraId="7B7807E6" w14:textId="46D40561" w:rsidR="004D0AAA" w:rsidRDefault="004D0AAA" w:rsidP="00477759"/>
    <w:p w14:paraId="4EDF39C5" w14:textId="05CC4755" w:rsidR="00CC6031" w:rsidRDefault="00CC6031">
      <w:r>
        <w:br w:type="page"/>
      </w:r>
    </w:p>
    <w:p w14:paraId="08D92D92" w14:textId="77777777" w:rsidR="004D0AAA" w:rsidRDefault="004D0AAA" w:rsidP="00477759"/>
    <w:p w14:paraId="39F8F534" w14:textId="48A4870D" w:rsidR="004D0AAA" w:rsidRPr="003E6FA4" w:rsidRDefault="004D0AAA" w:rsidP="004D0AAA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  <w:r w:rsidRPr="003E6FA4">
        <w:rPr>
          <w:rFonts w:ascii="Times New Roman" w:hAnsi="Times New Roman" w:cs="Times New Roman"/>
          <w:b/>
          <w:bCs/>
          <w:sz w:val="28"/>
          <w:szCs w:val="28"/>
        </w:rPr>
        <w:t>Bijlage</w:t>
      </w:r>
    </w:p>
    <w:p w14:paraId="1EE39DA4" w14:textId="66F4E7FF" w:rsidR="004D0AAA" w:rsidRDefault="004D0AAA" w:rsidP="004D0AAA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14:paraId="1D235693" w14:textId="581C16D3" w:rsidR="004D0AAA" w:rsidRDefault="004D0AAA" w:rsidP="004D0AAA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Kaart ter illustratie </w:t>
      </w:r>
    </w:p>
    <w:p w14:paraId="0234DAC0" w14:textId="77777777" w:rsidR="00B856A1" w:rsidRDefault="00B856A1" w:rsidP="004D0AAA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noProof/>
          <w:sz w:val="24"/>
          <w:szCs w:val="24"/>
        </w:rPr>
      </w:pPr>
    </w:p>
    <w:p w14:paraId="642F8F9B" w14:textId="481A6038" w:rsidR="00B856A1" w:rsidRDefault="00B856A1" w:rsidP="004D0AAA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noProof/>
          <w:sz w:val="24"/>
          <w:szCs w:val="24"/>
        </w:rPr>
      </w:pPr>
    </w:p>
    <w:p w14:paraId="6FBD0F81" w14:textId="2A143485" w:rsidR="004D0AAA" w:rsidRDefault="00B856A1" w:rsidP="004D0AAA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8FE5F6" wp14:editId="761601A8">
            <wp:extent cx="6305067" cy="4828880"/>
            <wp:effectExtent l="0" t="0" r="635" b="0"/>
            <wp:docPr id="2" name="Afbeelding 2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kaart&#10;&#10;Automatisch gegenereerde beschrijvi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31" t="4210" r="3935" b="50655"/>
                    <a:stretch/>
                  </pic:blipFill>
                  <pic:spPr bwMode="auto">
                    <a:xfrm>
                      <a:off x="0" y="0"/>
                      <a:ext cx="6332195" cy="4849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8BA5B" w14:textId="69A3274D" w:rsidR="004D0AAA" w:rsidRPr="001C6C04" w:rsidRDefault="004D0AAA" w:rsidP="004D0AAA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14:paraId="427C69F0" w14:textId="77777777" w:rsidR="004D0AAA" w:rsidRPr="00477759" w:rsidRDefault="004D0AAA" w:rsidP="00477759"/>
    <w:p w14:paraId="708779BF" w14:textId="2F0EE4D5" w:rsidR="00477759" w:rsidRPr="00477759" w:rsidRDefault="00477759" w:rsidP="000A7BFF">
      <w:pPr>
        <w:rPr>
          <w:lang w:val="en-US"/>
        </w:rPr>
      </w:pPr>
    </w:p>
    <w:sectPr w:rsidR="00477759" w:rsidRPr="0047775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5B10D" w14:textId="77777777" w:rsidR="0091483A" w:rsidRDefault="0091483A" w:rsidP="00FC722C">
      <w:pPr>
        <w:spacing w:after="0" w:line="240" w:lineRule="auto"/>
      </w:pPr>
      <w:r>
        <w:separator/>
      </w:r>
    </w:p>
  </w:endnote>
  <w:endnote w:type="continuationSeparator" w:id="0">
    <w:p w14:paraId="2647B306" w14:textId="77777777" w:rsidR="0091483A" w:rsidRDefault="0091483A" w:rsidP="00FC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SemiBold">
    <w:panose1 w:val="00000000000000000000"/>
    <w:charset w:val="00"/>
    <w:family w:val="auto"/>
    <w:pitch w:val="variable"/>
    <w:sig w:usb0="A00000FF" w:usb1="4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68021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3C1EC1D" w14:textId="1AE214B5" w:rsidR="00FC722C" w:rsidRDefault="00FC722C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AFC9CC" w14:textId="77777777" w:rsidR="00FC722C" w:rsidRDefault="00FC72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A8091" w14:textId="77777777" w:rsidR="0091483A" w:rsidRDefault="0091483A" w:rsidP="00FC722C">
      <w:pPr>
        <w:spacing w:after="0" w:line="240" w:lineRule="auto"/>
      </w:pPr>
      <w:r>
        <w:separator/>
      </w:r>
    </w:p>
  </w:footnote>
  <w:footnote w:type="continuationSeparator" w:id="0">
    <w:p w14:paraId="0E75FB93" w14:textId="77777777" w:rsidR="0091483A" w:rsidRDefault="0091483A" w:rsidP="00FC7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B5040"/>
    <w:multiLevelType w:val="hybridMultilevel"/>
    <w:tmpl w:val="211CAD54"/>
    <w:lvl w:ilvl="0" w:tplc="2976E0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1890"/>
    <w:multiLevelType w:val="hybridMultilevel"/>
    <w:tmpl w:val="0590B848"/>
    <w:lvl w:ilvl="0" w:tplc="60F28936">
      <w:numFmt w:val="bullet"/>
      <w:lvlText w:val="-"/>
      <w:lvlJc w:val="left"/>
      <w:pPr>
        <w:ind w:left="720" w:hanging="360"/>
      </w:pPr>
      <w:rPr>
        <w:rFonts w:ascii="Exo" w:eastAsiaTheme="minorHAnsi" w:hAnsi="Ex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472649">
    <w:abstractNumId w:val="1"/>
  </w:num>
  <w:num w:numId="2" w16cid:durableId="204860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FE"/>
    <w:rsid w:val="00011AD5"/>
    <w:rsid w:val="00033804"/>
    <w:rsid w:val="000A70B4"/>
    <w:rsid w:val="000A7BFF"/>
    <w:rsid w:val="000B2C36"/>
    <w:rsid w:val="000B5ED2"/>
    <w:rsid w:val="000D0D12"/>
    <w:rsid w:val="000F0D4B"/>
    <w:rsid w:val="00100A44"/>
    <w:rsid w:val="00105F5A"/>
    <w:rsid w:val="00130B2B"/>
    <w:rsid w:val="00162E07"/>
    <w:rsid w:val="001904FA"/>
    <w:rsid w:val="001A5D5D"/>
    <w:rsid w:val="001A79B9"/>
    <w:rsid w:val="001E0810"/>
    <w:rsid w:val="00213570"/>
    <w:rsid w:val="00221B8D"/>
    <w:rsid w:val="0022200C"/>
    <w:rsid w:val="00223E29"/>
    <w:rsid w:val="00254BB6"/>
    <w:rsid w:val="002A0CDF"/>
    <w:rsid w:val="002B73DC"/>
    <w:rsid w:val="002C2936"/>
    <w:rsid w:val="002E4803"/>
    <w:rsid w:val="003520E5"/>
    <w:rsid w:val="00371B3D"/>
    <w:rsid w:val="00384E6E"/>
    <w:rsid w:val="00393B70"/>
    <w:rsid w:val="00395A4B"/>
    <w:rsid w:val="003D2667"/>
    <w:rsid w:val="003E1996"/>
    <w:rsid w:val="003F7AD2"/>
    <w:rsid w:val="00422720"/>
    <w:rsid w:val="00424513"/>
    <w:rsid w:val="00434021"/>
    <w:rsid w:val="004507BB"/>
    <w:rsid w:val="00463518"/>
    <w:rsid w:val="00477759"/>
    <w:rsid w:val="0049528C"/>
    <w:rsid w:val="004A67E6"/>
    <w:rsid w:val="004A6F9C"/>
    <w:rsid w:val="004D0AAA"/>
    <w:rsid w:val="004E4B7A"/>
    <w:rsid w:val="00503C51"/>
    <w:rsid w:val="00510577"/>
    <w:rsid w:val="00511777"/>
    <w:rsid w:val="00511D07"/>
    <w:rsid w:val="005238CE"/>
    <w:rsid w:val="00527F2E"/>
    <w:rsid w:val="0054351D"/>
    <w:rsid w:val="00563D94"/>
    <w:rsid w:val="00583A5B"/>
    <w:rsid w:val="005E2D4F"/>
    <w:rsid w:val="005E6549"/>
    <w:rsid w:val="006008DE"/>
    <w:rsid w:val="00626538"/>
    <w:rsid w:val="00650297"/>
    <w:rsid w:val="00667A6A"/>
    <w:rsid w:val="006C4241"/>
    <w:rsid w:val="006D10CF"/>
    <w:rsid w:val="006E1612"/>
    <w:rsid w:val="006F6534"/>
    <w:rsid w:val="00720055"/>
    <w:rsid w:val="00724FA5"/>
    <w:rsid w:val="00730E89"/>
    <w:rsid w:val="00734FD4"/>
    <w:rsid w:val="007443EB"/>
    <w:rsid w:val="00747AE6"/>
    <w:rsid w:val="00762165"/>
    <w:rsid w:val="007763C6"/>
    <w:rsid w:val="00776665"/>
    <w:rsid w:val="007838C0"/>
    <w:rsid w:val="007855F0"/>
    <w:rsid w:val="007A2520"/>
    <w:rsid w:val="007C67EB"/>
    <w:rsid w:val="007D7E90"/>
    <w:rsid w:val="007F46F2"/>
    <w:rsid w:val="007F671C"/>
    <w:rsid w:val="00836279"/>
    <w:rsid w:val="00836B04"/>
    <w:rsid w:val="00854093"/>
    <w:rsid w:val="00857943"/>
    <w:rsid w:val="00886872"/>
    <w:rsid w:val="008B4064"/>
    <w:rsid w:val="008B4609"/>
    <w:rsid w:val="00903C5D"/>
    <w:rsid w:val="0091086E"/>
    <w:rsid w:val="0091483A"/>
    <w:rsid w:val="009215D8"/>
    <w:rsid w:val="0093713A"/>
    <w:rsid w:val="00956586"/>
    <w:rsid w:val="00961A24"/>
    <w:rsid w:val="00962B71"/>
    <w:rsid w:val="009636B5"/>
    <w:rsid w:val="00972FA7"/>
    <w:rsid w:val="00974AFF"/>
    <w:rsid w:val="009848E0"/>
    <w:rsid w:val="00991404"/>
    <w:rsid w:val="009A59D3"/>
    <w:rsid w:val="009C277E"/>
    <w:rsid w:val="00A027E0"/>
    <w:rsid w:val="00A0512D"/>
    <w:rsid w:val="00A163B2"/>
    <w:rsid w:val="00A176E1"/>
    <w:rsid w:val="00A516E5"/>
    <w:rsid w:val="00A52565"/>
    <w:rsid w:val="00A52FFD"/>
    <w:rsid w:val="00A672FE"/>
    <w:rsid w:val="00A759F6"/>
    <w:rsid w:val="00A77BA1"/>
    <w:rsid w:val="00AA2B37"/>
    <w:rsid w:val="00AA456D"/>
    <w:rsid w:val="00AA7D84"/>
    <w:rsid w:val="00AB6E60"/>
    <w:rsid w:val="00AC3E26"/>
    <w:rsid w:val="00AD053A"/>
    <w:rsid w:val="00B0363F"/>
    <w:rsid w:val="00B14CD1"/>
    <w:rsid w:val="00B22E9B"/>
    <w:rsid w:val="00B64B1E"/>
    <w:rsid w:val="00B65B81"/>
    <w:rsid w:val="00B70CEB"/>
    <w:rsid w:val="00B72BCB"/>
    <w:rsid w:val="00B856A1"/>
    <w:rsid w:val="00B86300"/>
    <w:rsid w:val="00BD5E15"/>
    <w:rsid w:val="00BE2488"/>
    <w:rsid w:val="00BF3AE5"/>
    <w:rsid w:val="00C056A1"/>
    <w:rsid w:val="00C34D24"/>
    <w:rsid w:val="00C418D6"/>
    <w:rsid w:val="00C46F76"/>
    <w:rsid w:val="00C53FFB"/>
    <w:rsid w:val="00C7115E"/>
    <w:rsid w:val="00C729B7"/>
    <w:rsid w:val="00C77EAF"/>
    <w:rsid w:val="00CB1808"/>
    <w:rsid w:val="00CB5665"/>
    <w:rsid w:val="00CC4B48"/>
    <w:rsid w:val="00CC6031"/>
    <w:rsid w:val="00CD5CED"/>
    <w:rsid w:val="00D56158"/>
    <w:rsid w:val="00D82595"/>
    <w:rsid w:val="00D9393B"/>
    <w:rsid w:val="00D95023"/>
    <w:rsid w:val="00DA3B0A"/>
    <w:rsid w:val="00DB3E0C"/>
    <w:rsid w:val="00E201B0"/>
    <w:rsid w:val="00E3047A"/>
    <w:rsid w:val="00E31363"/>
    <w:rsid w:val="00E44410"/>
    <w:rsid w:val="00E541FC"/>
    <w:rsid w:val="00E5491A"/>
    <w:rsid w:val="00E55129"/>
    <w:rsid w:val="00E65064"/>
    <w:rsid w:val="00E652A4"/>
    <w:rsid w:val="00E65B7C"/>
    <w:rsid w:val="00E70701"/>
    <w:rsid w:val="00E7685B"/>
    <w:rsid w:val="00E8353E"/>
    <w:rsid w:val="00EB16EE"/>
    <w:rsid w:val="00EC360C"/>
    <w:rsid w:val="00EC371B"/>
    <w:rsid w:val="00EC3E0F"/>
    <w:rsid w:val="00ED0DC8"/>
    <w:rsid w:val="00ED1A41"/>
    <w:rsid w:val="00EE06DD"/>
    <w:rsid w:val="00F01CC0"/>
    <w:rsid w:val="00F16F14"/>
    <w:rsid w:val="00F24626"/>
    <w:rsid w:val="00F26BFC"/>
    <w:rsid w:val="00F300E0"/>
    <w:rsid w:val="00F36AAA"/>
    <w:rsid w:val="00F41233"/>
    <w:rsid w:val="00F65A5D"/>
    <w:rsid w:val="00F92117"/>
    <w:rsid w:val="00F96FD4"/>
    <w:rsid w:val="00FA2895"/>
    <w:rsid w:val="00FA52E3"/>
    <w:rsid w:val="00FC722C"/>
    <w:rsid w:val="00FE7823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02EE"/>
  <w15:chartTrackingRefBased/>
  <w15:docId w15:val="{EC35CA8A-A56D-4F1D-ABDD-BCC004E5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1612"/>
  </w:style>
  <w:style w:type="paragraph" w:styleId="Kop1">
    <w:name w:val="heading 1"/>
    <w:basedOn w:val="Standaard"/>
    <w:next w:val="Standaard"/>
    <w:link w:val="Kop1Char"/>
    <w:uiPriority w:val="9"/>
    <w:qFormat/>
    <w:rsid w:val="006E161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Cs/>
      <w:caps/>
      <w:spacing w:val="4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161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161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161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161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161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1612"/>
    <w:pPr>
      <w:keepNext/>
      <w:keepLines/>
      <w:spacing w:before="120" w:after="0"/>
      <w:outlineLvl w:val="6"/>
    </w:pPr>
    <w:rPr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1612"/>
    <w:pPr>
      <w:keepNext/>
      <w:keepLines/>
      <w:spacing w:before="120" w:after="0"/>
      <w:outlineLvl w:val="7"/>
    </w:pPr>
    <w:rPr>
      <w:b/>
      <w:b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1612"/>
    <w:pPr>
      <w:keepNext/>
      <w:keepLines/>
      <w:spacing w:before="120" w:after="0"/>
      <w:outlineLvl w:val="8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1612"/>
    <w:rPr>
      <w:rFonts w:asciiTheme="majorHAnsi" w:eastAsiaTheme="majorEastAsia" w:hAnsiTheme="majorHAnsi" w:cstheme="majorBidi"/>
      <w:bCs/>
      <w:caps/>
      <w:spacing w:val="4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1612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161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161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1612"/>
    <w:rPr>
      <w:rFonts w:asciiTheme="majorHAnsi" w:eastAsiaTheme="majorEastAsia" w:hAnsiTheme="majorHAnsi" w:cstheme="majorBidi"/>
      <w:b/>
      <w:bCs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161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1612"/>
    <w:rPr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1612"/>
    <w:rPr>
      <w:b/>
      <w:bCs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1612"/>
    <w:rPr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E1612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6E161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Cs/>
      <w:spacing w:val="-7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6E1612"/>
    <w:rPr>
      <w:rFonts w:asciiTheme="majorHAnsi" w:eastAsiaTheme="majorEastAsia" w:hAnsiTheme="majorHAnsi" w:cstheme="majorBidi"/>
      <w:bCs/>
      <w:spacing w:val="-7"/>
      <w:sz w:val="48"/>
      <w:szCs w:val="4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161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1612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6E1612"/>
    <w:rPr>
      <w:b/>
      <w:bCs/>
      <w:color w:val="auto"/>
    </w:rPr>
  </w:style>
  <w:style w:type="character" w:styleId="Nadruk">
    <w:name w:val="Emphasis"/>
    <w:basedOn w:val="Standaardalinea-lettertype"/>
    <w:uiPriority w:val="20"/>
    <w:qFormat/>
    <w:rsid w:val="006E1612"/>
    <w:rPr>
      <w:i/>
      <w:iCs/>
      <w:color w:val="auto"/>
    </w:rPr>
  </w:style>
  <w:style w:type="paragraph" w:styleId="Geenafstand">
    <w:name w:val="No Spacing"/>
    <w:uiPriority w:val="1"/>
    <w:qFormat/>
    <w:rsid w:val="006E1612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6E161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6E161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161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1612"/>
    <w:rPr>
      <w:rFonts w:asciiTheme="majorHAnsi" w:eastAsiaTheme="majorEastAsia" w:hAnsiTheme="majorHAnsi" w:cstheme="majorBidi"/>
      <w:sz w:val="26"/>
      <w:szCs w:val="26"/>
    </w:rPr>
  </w:style>
  <w:style w:type="character" w:styleId="Subtielebenadrukking">
    <w:name w:val="Subtle Emphasis"/>
    <w:basedOn w:val="Standaardalinea-lettertype"/>
    <w:uiPriority w:val="19"/>
    <w:qFormat/>
    <w:rsid w:val="006E1612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6E1612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6E1612"/>
    <w:rPr>
      <w:smallCaps/>
      <w:color w:val="auto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6E1612"/>
    <w:rPr>
      <w:b/>
      <w:bCs/>
      <w:smallCaps/>
      <w:color w:val="auto"/>
      <w:u w:val="single"/>
    </w:rPr>
  </w:style>
  <w:style w:type="character" w:styleId="Titelvanboek">
    <w:name w:val="Book Title"/>
    <w:basedOn w:val="Standaardalinea-lettertype"/>
    <w:uiPriority w:val="33"/>
    <w:qFormat/>
    <w:rsid w:val="006E1612"/>
    <w:rPr>
      <w:b/>
      <w:bCs/>
      <w:smallCaps/>
      <w:color w:val="auto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E1612"/>
    <w:pPr>
      <w:outlineLvl w:val="9"/>
    </w:pPr>
  </w:style>
  <w:style w:type="paragraph" w:styleId="Lijstalinea">
    <w:name w:val="List Paragraph"/>
    <w:basedOn w:val="Standaard"/>
    <w:uiPriority w:val="34"/>
    <w:qFormat/>
    <w:rsid w:val="007855F0"/>
    <w:pPr>
      <w:spacing w:after="200" w:line="276" w:lineRule="auto"/>
      <w:ind w:left="720"/>
      <w:contextualSpacing/>
      <w:jc w:val="left"/>
    </w:pPr>
  </w:style>
  <w:style w:type="paragraph" w:styleId="Revisie">
    <w:name w:val="Revision"/>
    <w:hidden/>
    <w:uiPriority w:val="99"/>
    <w:semiHidden/>
    <w:rsid w:val="00463518"/>
    <w:pPr>
      <w:spacing w:after="0" w:line="240" w:lineRule="auto"/>
      <w:jc w:val="left"/>
    </w:pPr>
  </w:style>
  <w:style w:type="paragraph" w:styleId="Koptekst">
    <w:name w:val="header"/>
    <w:basedOn w:val="Standaard"/>
    <w:link w:val="KoptekstChar"/>
    <w:uiPriority w:val="99"/>
    <w:unhideWhenUsed/>
    <w:rsid w:val="00FC7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722C"/>
  </w:style>
  <w:style w:type="paragraph" w:styleId="Voettekst">
    <w:name w:val="footer"/>
    <w:basedOn w:val="Standaard"/>
    <w:link w:val="VoettekstChar"/>
    <w:uiPriority w:val="99"/>
    <w:unhideWhenUsed/>
    <w:rsid w:val="00FC7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722C"/>
  </w:style>
  <w:style w:type="character" w:styleId="Hyperlink">
    <w:name w:val="Hyperlink"/>
    <w:basedOn w:val="Standaardalinea-lettertype"/>
    <w:uiPriority w:val="99"/>
    <w:unhideWhenUsed/>
    <w:rsid w:val="0049528C"/>
    <w:rPr>
      <w:color w:val="5F5F5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528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E7823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VNR">
      <a:majorFont>
        <a:latin typeface="Exo SemiBold"/>
        <a:ea typeface=""/>
        <a:cs typeface=""/>
      </a:majorFont>
      <a:minorFont>
        <a:latin typeface="Ex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5C415754164DA578321949C352D2" ma:contentTypeVersion="19" ma:contentTypeDescription="Een nieuw document maken." ma:contentTypeScope="" ma:versionID="585c5af2e29d57a5988dd3ecffdc34c5">
  <xsd:schema xmlns:xsd="http://www.w3.org/2001/XMLSchema" xmlns:xs="http://www.w3.org/2001/XMLSchema" xmlns:p="http://schemas.microsoft.com/office/2006/metadata/properties" xmlns:ns2="7f6a8e0c-a73b-4a37-8b26-e9ae015de492" xmlns:ns3="3236ccb3-23db-474c-9d3e-bf98481beef5" targetNamespace="http://schemas.microsoft.com/office/2006/metadata/properties" ma:root="true" ma:fieldsID="740f5594ba436a69d1e6c45d947ff3a6" ns2:_="" ns3:_="">
    <xsd:import namespace="7f6a8e0c-a73b-4a37-8b26-e9ae015de492"/>
    <xsd:import namespace="3236ccb3-23db-474c-9d3e-bf98481be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opme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a8e0c-a73b-4a37-8b26-e9ae015de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dddaf66-f95f-4131-8037-19939472a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merking" ma:index="26" nillable="true" ma:displayName="opmerking" ma:format="Dropdown" ma:internalName="opmerk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6ccb3-23db-474c-9d3e-bf98481be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86ba25-490d-4a30-a3c2-c452e7b9bc63}" ma:internalName="TaxCatchAll" ma:showField="CatchAllData" ma:web="3236ccb3-23db-474c-9d3e-bf98481be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36ccb3-23db-474c-9d3e-bf98481beef5" xsi:nil="true"/>
    <lcf76f155ced4ddcb4097134ff3c332f xmlns="7f6a8e0c-a73b-4a37-8b26-e9ae015de492">
      <Terms xmlns="http://schemas.microsoft.com/office/infopath/2007/PartnerControls"/>
    </lcf76f155ced4ddcb4097134ff3c332f>
    <opmerking xmlns="7f6a8e0c-a73b-4a37-8b26-e9ae015de4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AA3CA-826B-46FC-8762-8DE16C49D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a8e0c-a73b-4a37-8b26-e9ae015de492"/>
    <ds:schemaRef ds:uri="3236ccb3-23db-474c-9d3e-bf98481be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46B6F-C1B7-4748-9C94-D0CF612B8691}">
  <ds:schemaRefs>
    <ds:schemaRef ds:uri="http://schemas.microsoft.com/office/2006/metadata/properties"/>
    <ds:schemaRef ds:uri="http://schemas.microsoft.com/office/infopath/2007/PartnerControls"/>
    <ds:schemaRef ds:uri="3236ccb3-23db-474c-9d3e-bf98481beef5"/>
    <ds:schemaRef ds:uri="7f6a8e0c-a73b-4a37-8b26-e9ae015de492"/>
  </ds:schemaRefs>
</ds:datastoreItem>
</file>

<file path=customXml/itemProps3.xml><?xml version="1.0" encoding="utf-8"?>
<ds:datastoreItem xmlns:ds="http://schemas.openxmlformats.org/officeDocument/2006/customXml" ds:itemID="{DF7E2599-C73A-427E-B5B4-8FF8CDB35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Koeleman | KVNR</dc:creator>
  <cp:keywords/>
  <dc:description/>
  <cp:lastModifiedBy>KVNR</cp:lastModifiedBy>
  <cp:revision>4</cp:revision>
  <cp:lastPrinted>2024-08-27T13:48:00Z</cp:lastPrinted>
  <dcterms:created xsi:type="dcterms:W3CDTF">2024-10-31T17:43:00Z</dcterms:created>
  <dcterms:modified xsi:type="dcterms:W3CDTF">2024-10-31T17:44:00Z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0x010100EFBA5C415754164DA578321949C352D2</vt:lpwstr>
  </property>
  <property fmtid="{D5CDD505-2E9C-101B-9397-08002B2CF9AE}" pid="3" name="MediaServiceImageTags">
    <vt:lpwstr/>
  </property>
</Properties>
</file>